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A34BDD0" w14:textId="77777777" w:rsidR="00625C69" w:rsidRDefault="00000000">
      <w:r>
        <w:tab/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ab/>
      </w:r>
    </w:p>
    <w:p w14:paraId="6A34BDD1" w14:textId="77777777" w:rsidR="00625C69" w:rsidRDefault="00000000">
      <w:pPr>
        <w:rPr>
          <w:rFonts w:ascii="Raleway" w:eastAsia="Raleway" w:hAnsi="Raleway" w:cs="Raleway"/>
          <w:b/>
          <w:bCs/>
          <w:color w:val="F2511B"/>
          <w:sz w:val="32"/>
          <w:szCs w:val="32"/>
        </w:rPr>
      </w:pPr>
      <w:r>
        <w:rPr>
          <w:noProof/>
        </w:rPr>
        <w:drawing>
          <wp:inline distT="114300" distB="114300" distL="114300" distR="114300" wp14:anchorId="6A34BDEC" wp14:editId="6A34BDED">
            <wp:extent cx="1338263" cy="55533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55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rFonts w:ascii="Raleway" w:eastAsia="Raleway" w:hAnsi="Raleway" w:cs="Raleway"/>
          <w:b/>
          <w:bCs/>
          <w:color w:val="F2511B"/>
          <w:sz w:val="32"/>
          <w:szCs w:val="32"/>
        </w:rPr>
        <w:tab/>
      </w:r>
      <w:r>
        <w:rPr>
          <w:rFonts w:ascii="Raleway" w:eastAsia="Raleway" w:hAnsi="Raleway" w:cs="Raleway"/>
          <w:b/>
          <w:bCs/>
          <w:color w:val="F2511B"/>
          <w:sz w:val="32"/>
          <w:szCs w:val="32"/>
        </w:rPr>
        <w:tab/>
      </w:r>
      <w:r>
        <w:rPr>
          <w:rFonts w:ascii="Raleway" w:eastAsia="Raleway" w:hAnsi="Raleway" w:cs="Raleway"/>
          <w:b/>
          <w:bCs/>
          <w:color w:val="F2511B"/>
          <w:sz w:val="32"/>
          <w:szCs w:val="32"/>
        </w:rPr>
        <w:tab/>
      </w:r>
      <w:r>
        <w:rPr>
          <w:rFonts w:ascii="Raleway" w:eastAsia="Raleway" w:hAnsi="Raleway" w:cs="Raleway"/>
          <w:b/>
          <w:bCs/>
          <w:color w:val="F2511B"/>
          <w:sz w:val="32"/>
          <w:szCs w:val="32"/>
        </w:rPr>
        <w:tab/>
      </w:r>
      <w:r>
        <w:rPr>
          <w:rFonts w:ascii="Raleway" w:eastAsia="Raleway" w:hAnsi="Raleway" w:cs="Raleway"/>
          <w:b/>
          <w:bCs/>
          <w:color w:val="F2511B"/>
          <w:sz w:val="32"/>
          <w:szCs w:val="32"/>
        </w:rPr>
        <w:tab/>
      </w:r>
    </w:p>
    <w:p w14:paraId="6A34BDD2" w14:textId="77777777" w:rsidR="00625C69" w:rsidRDefault="00000000">
      <w:pPr>
        <w:widowControl w:val="0"/>
        <w:rPr>
          <w:rFonts w:ascii="Lato" w:eastAsia="Lato" w:hAnsi="Lato" w:cs="Lato"/>
          <w:b/>
          <w:bCs/>
          <w:color w:val="434343"/>
          <w:sz w:val="18"/>
          <w:szCs w:val="18"/>
        </w:rPr>
      </w:pPr>
      <w:r>
        <w:rPr>
          <w:rFonts w:ascii="Lato" w:eastAsia="Lato" w:hAnsi="Lato" w:cs="Lato"/>
          <w:b/>
          <w:bCs/>
          <w:color w:val="F89726"/>
          <w:sz w:val="18"/>
          <w:szCs w:val="18"/>
        </w:rPr>
        <w:t xml:space="preserve">Making Healthy Food More Accessible </w:t>
      </w:r>
      <w:r>
        <w:rPr>
          <w:rFonts w:ascii="Lato" w:eastAsia="Lato" w:hAnsi="Lato" w:cs="Lato"/>
          <w:b/>
          <w:bCs/>
          <w:color w:val="F89726"/>
          <w:sz w:val="18"/>
          <w:szCs w:val="18"/>
        </w:rPr>
        <w:tab/>
      </w:r>
      <w:r>
        <w:rPr>
          <w:rFonts w:ascii="Lato" w:eastAsia="Lato" w:hAnsi="Lato" w:cs="Lato"/>
          <w:b/>
          <w:bCs/>
          <w:color w:val="434343"/>
          <w:sz w:val="18"/>
          <w:szCs w:val="18"/>
        </w:rPr>
        <w:tab/>
        <w:t xml:space="preserve"> </w:t>
      </w:r>
      <w:r>
        <w:rPr>
          <w:rFonts w:ascii="Lato" w:eastAsia="Lato" w:hAnsi="Lato" w:cs="Lato"/>
          <w:b/>
          <w:bCs/>
          <w:color w:val="434343"/>
          <w:sz w:val="18"/>
          <w:szCs w:val="18"/>
        </w:rPr>
        <w:tab/>
        <w:t xml:space="preserve">   </w:t>
      </w:r>
      <w:r>
        <w:rPr>
          <w:rFonts w:ascii="Lato" w:eastAsia="Lato" w:hAnsi="Lato" w:cs="Lato"/>
          <w:b/>
          <w:bCs/>
          <w:color w:val="434343"/>
          <w:sz w:val="18"/>
          <w:szCs w:val="18"/>
        </w:rPr>
        <w:tab/>
        <w:t xml:space="preserve">       </w:t>
      </w:r>
      <w:r>
        <w:rPr>
          <w:rFonts w:ascii="Lato" w:eastAsia="Lato" w:hAnsi="Lato" w:cs="Lato"/>
          <w:color w:val="434343"/>
          <w:sz w:val="18"/>
          <w:szCs w:val="18"/>
        </w:rPr>
        <w:t>5060 Commercial Circle, Ste. C, Concord, CA 94520</w:t>
      </w:r>
      <w:r>
        <w:rPr>
          <w:rFonts w:ascii="Lato" w:eastAsia="Lato" w:hAnsi="Lato" w:cs="Lato"/>
          <w:b/>
          <w:bCs/>
          <w:color w:val="434343"/>
          <w:sz w:val="18"/>
          <w:szCs w:val="18"/>
        </w:rPr>
        <w:tab/>
        <w:t xml:space="preserve">         </w:t>
      </w:r>
    </w:p>
    <w:p w14:paraId="6A34BDD3" w14:textId="77777777" w:rsidR="00625C69" w:rsidRDefault="00000000">
      <w:r>
        <w:rPr>
          <w:rFonts w:ascii="Lato" w:eastAsia="Lato" w:hAnsi="Lato" w:cs="Lato"/>
          <w:color w:val="F89726"/>
          <w:sz w:val="18"/>
          <w:szCs w:val="18"/>
        </w:rPr>
        <w:t>in the San Francisco Bay Area</w:t>
      </w:r>
      <w:r>
        <w:rPr>
          <w:rFonts w:ascii="Lato" w:eastAsia="Lato" w:hAnsi="Lato" w:cs="Lato"/>
          <w:color w:val="F89726"/>
          <w:sz w:val="18"/>
          <w:szCs w:val="18"/>
        </w:rPr>
        <w:tab/>
      </w:r>
      <w:r>
        <w:rPr>
          <w:rFonts w:ascii="Lato" w:eastAsia="Lato" w:hAnsi="Lato" w:cs="Lato"/>
          <w:color w:val="434343"/>
          <w:sz w:val="18"/>
          <w:szCs w:val="18"/>
        </w:rPr>
        <w:tab/>
      </w:r>
      <w:r>
        <w:rPr>
          <w:rFonts w:ascii="Lato" w:eastAsia="Lato" w:hAnsi="Lato" w:cs="Lato"/>
          <w:color w:val="434343"/>
          <w:sz w:val="18"/>
          <w:szCs w:val="18"/>
        </w:rPr>
        <w:tab/>
        <w:t xml:space="preserve">         </w:t>
      </w:r>
      <w:proofErr w:type="gramStart"/>
      <w:r>
        <w:rPr>
          <w:rFonts w:ascii="Lato" w:eastAsia="Lato" w:hAnsi="Lato" w:cs="Lato"/>
          <w:color w:val="434343"/>
          <w:sz w:val="18"/>
          <w:szCs w:val="18"/>
        </w:rPr>
        <w:t xml:space="preserve">   (</w:t>
      </w:r>
      <w:proofErr w:type="gramEnd"/>
      <w:r>
        <w:rPr>
          <w:rFonts w:ascii="Lato" w:eastAsia="Lato" w:hAnsi="Lato" w:cs="Lato"/>
          <w:color w:val="434343"/>
          <w:sz w:val="18"/>
          <w:szCs w:val="18"/>
        </w:rPr>
        <w:t xml:space="preserve">925) 771-2990 | </w:t>
      </w:r>
      <w:r>
        <w:rPr>
          <w:rFonts w:ascii="Lato" w:eastAsia="Lato" w:hAnsi="Lato" w:cs="Lato"/>
          <w:b/>
          <w:bCs/>
          <w:color w:val="434343"/>
          <w:sz w:val="18"/>
          <w:szCs w:val="18"/>
        </w:rPr>
        <w:t>freshapproach.org</w:t>
      </w:r>
      <w:r>
        <w:rPr>
          <w:rFonts w:ascii="Lato" w:eastAsia="Lato" w:hAnsi="Lato" w:cs="Lato"/>
          <w:color w:val="434343"/>
          <w:sz w:val="18"/>
          <w:szCs w:val="18"/>
        </w:rPr>
        <w:t xml:space="preserve"> | </w:t>
      </w:r>
      <w:hyperlink r:id="rId6">
        <w:r w:rsidR="00625C69">
          <w:rPr>
            <w:rFonts w:ascii="Lato" w:eastAsia="Lato" w:hAnsi="Lato" w:cs="Lato"/>
            <w:color w:val="1155CC"/>
            <w:sz w:val="18"/>
            <w:szCs w:val="18"/>
            <w:u w:val="single"/>
          </w:rPr>
          <w:t>programs@freshapproach.org</w:t>
        </w:r>
      </w:hyperlink>
      <w:r>
        <w:tab/>
      </w:r>
      <w:r>
        <w:tab/>
      </w:r>
    </w:p>
    <w:p w14:paraId="6A34BDD4" w14:textId="77777777" w:rsidR="00625C69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34BDD5" w14:textId="77777777" w:rsidR="00625C69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34BDD6" w14:textId="77777777" w:rsidR="00625C69" w:rsidRDefault="00000000">
      <w:pPr>
        <w:rPr>
          <w:sz w:val="40"/>
          <w:szCs w:val="40"/>
        </w:rPr>
      </w:pPr>
      <w:r>
        <w:rPr>
          <w:sz w:val="40"/>
          <w:szCs w:val="40"/>
        </w:rPr>
        <w:t>2026 EPA Community Farmers’ Market TUP Application Operational Letter</w:t>
      </w:r>
    </w:p>
    <w:p w14:paraId="6A34BDD7" w14:textId="77777777" w:rsidR="00625C69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34BDD8" w14:textId="77777777" w:rsidR="00625C69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- This year, the market will be held from April 1st until November 18th, every Wednesday from 8:30 am to 12:30 pm. The site host is </w:t>
      </w:r>
      <w:proofErr w:type="spellStart"/>
      <w:r>
        <w:rPr>
          <w:sz w:val="28"/>
          <w:szCs w:val="28"/>
        </w:rPr>
        <w:t>Bloomhouse</w:t>
      </w:r>
      <w:proofErr w:type="spellEnd"/>
      <w:r>
        <w:rPr>
          <w:sz w:val="28"/>
          <w:szCs w:val="28"/>
        </w:rPr>
        <w:t xml:space="preserve">, located at 2555 Pulgas Ave, East Palo Alto, CA 94303. </w:t>
      </w:r>
    </w:p>
    <w:p w14:paraId="6A34BDD9" w14:textId="77777777" w:rsidR="00625C69" w:rsidRDefault="00625C69">
      <w:pPr>
        <w:rPr>
          <w:sz w:val="28"/>
          <w:szCs w:val="28"/>
        </w:rPr>
      </w:pPr>
    </w:p>
    <w:p w14:paraId="6A34BDDA" w14:textId="77777777" w:rsidR="00625C69" w:rsidRDefault="00000000">
      <w:pPr>
        <w:rPr>
          <w:sz w:val="28"/>
          <w:szCs w:val="28"/>
        </w:rPr>
      </w:pPr>
      <w:r>
        <w:rPr>
          <w:sz w:val="28"/>
          <w:szCs w:val="28"/>
        </w:rPr>
        <w:t>- We have four certified farmers selling fresh produce (fruits and vegetables), two vendors selling prepared foods (Hummus and Pasta), one plant vendor, and two small business vendors selling organic products.</w:t>
      </w:r>
    </w:p>
    <w:p w14:paraId="6A34BDDB" w14:textId="77777777" w:rsidR="00625C69" w:rsidRDefault="00000000">
      <w:r>
        <w:tab/>
      </w:r>
    </w:p>
    <w:p w14:paraId="6A34BDDC" w14:textId="77777777" w:rsidR="00625C69" w:rsidRDefault="00000000">
      <w:pPr>
        <w:rPr>
          <w:sz w:val="28"/>
          <w:szCs w:val="28"/>
        </w:rPr>
      </w:pPr>
      <w:r>
        <w:rPr>
          <w:sz w:val="28"/>
          <w:szCs w:val="28"/>
        </w:rPr>
        <w:t>- We don't need extra parking space since we can use the parking space on the hosting property.</w:t>
      </w:r>
    </w:p>
    <w:p w14:paraId="6A34BDDD" w14:textId="77777777" w:rsidR="00625C69" w:rsidRDefault="00625C69">
      <w:pPr>
        <w:rPr>
          <w:sz w:val="28"/>
          <w:szCs w:val="28"/>
        </w:rPr>
      </w:pPr>
    </w:p>
    <w:p w14:paraId="6A34BDDE" w14:textId="77777777" w:rsidR="00625C69" w:rsidRDefault="00000000">
      <w:r>
        <w:rPr>
          <w:sz w:val="28"/>
          <w:szCs w:val="28"/>
        </w:rPr>
        <w:t>-Trash reciprocals onsite for food demonstrations.</w:t>
      </w:r>
      <w:r>
        <w:tab/>
      </w:r>
    </w:p>
    <w:p w14:paraId="6A34BDDF" w14:textId="77777777" w:rsidR="00625C69" w:rsidRDefault="00000000">
      <w:r>
        <w:tab/>
      </w:r>
      <w:r>
        <w:tab/>
      </w:r>
      <w:r>
        <w:tab/>
      </w:r>
      <w:r>
        <w:tab/>
      </w:r>
      <w:r>
        <w:tab/>
      </w:r>
    </w:p>
    <w:p w14:paraId="6A34BDE0" w14:textId="77777777" w:rsidR="00625C69" w:rsidRDefault="00000000">
      <w:pPr>
        <w:rPr>
          <w:sz w:val="28"/>
          <w:szCs w:val="28"/>
        </w:rPr>
      </w:pPr>
      <w:r>
        <w:rPr>
          <w:sz w:val="28"/>
          <w:szCs w:val="28"/>
        </w:rPr>
        <w:t>- We don't have issues with drainage since we don't have runoff water.</w:t>
      </w:r>
    </w:p>
    <w:p w14:paraId="6A34BDE1" w14:textId="77777777" w:rsidR="00625C69" w:rsidRDefault="00625C69">
      <w:pPr>
        <w:rPr>
          <w:sz w:val="28"/>
          <w:szCs w:val="28"/>
        </w:rPr>
      </w:pPr>
    </w:p>
    <w:p w14:paraId="6A34BDE2" w14:textId="77777777" w:rsidR="00625C69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- There is a portable restroom on the </w:t>
      </w:r>
      <w:proofErr w:type="spellStart"/>
      <w:r>
        <w:rPr>
          <w:sz w:val="28"/>
          <w:szCs w:val="28"/>
        </w:rPr>
        <w:t>Bloomhouse</w:t>
      </w:r>
      <w:proofErr w:type="spellEnd"/>
      <w:r>
        <w:rPr>
          <w:sz w:val="28"/>
          <w:szCs w:val="28"/>
        </w:rPr>
        <w:t xml:space="preserve"> property next to the market that is available for the market users.</w:t>
      </w:r>
    </w:p>
    <w:p w14:paraId="6A34BDE3" w14:textId="77777777" w:rsidR="00625C69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34BDE4" w14:textId="77777777" w:rsidR="00625C69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 permit:</w:t>
      </w:r>
    </w:p>
    <w:p w14:paraId="6A34BDE5" w14:textId="77777777" w:rsidR="00625C69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A34BDE6" w14:textId="77777777" w:rsidR="00625C69" w:rsidRDefault="00000000">
      <w:p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We want to add three promotional banners that are 4X8 ft each. We want to place one on the corner fence of Taqueria La </w:t>
      </w:r>
      <w:proofErr w:type="spellStart"/>
      <w:r>
        <w:rPr>
          <w:sz w:val="28"/>
          <w:szCs w:val="28"/>
          <w:highlight w:val="white"/>
        </w:rPr>
        <w:t>Cazuela</w:t>
      </w:r>
      <w:proofErr w:type="spellEnd"/>
      <w:r>
        <w:rPr>
          <w:sz w:val="28"/>
          <w:szCs w:val="28"/>
          <w:highlight w:val="white"/>
        </w:rPr>
        <w:t xml:space="preserve">, The corner fence of Donohue and University, and between Pulgas and East Bayshore cross streets. </w:t>
      </w:r>
    </w:p>
    <w:p w14:paraId="6A34BDE7" w14:textId="77777777" w:rsidR="00625C69" w:rsidRDefault="00625C69">
      <w:pPr>
        <w:rPr>
          <w:sz w:val="28"/>
          <w:szCs w:val="28"/>
          <w:highlight w:val="white"/>
        </w:rPr>
      </w:pPr>
    </w:p>
    <w:p w14:paraId="6A34BDE8" w14:textId="77777777" w:rsidR="00625C69" w:rsidRDefault="00000000">
      <w:pPr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</w:p>
    <w:p w14:paraId="6A34BDE9" w14:textId="77777777" w:rsidR="00625C69" w:rsidRDefault="00000000">
      <w:pPr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</w:p>
    <w:p w14:paraId="6A34BDEA" w14:textId="77777777" w:rsidR="00625C69" w:rsidRDefault="00000000">
      <w:pPr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</w:p>
    <w:p w14:paraId="6A34BDEB" w14:textId="77777777" w:rsidR="00625C69" w:rsidRDefault="00625C69">
      <w:pPr>
        <w:rPr>
          <w:sz w:val="24"/>
          <w:szCs w:val="24"/>
          <w:highlight w:val="white"/>
        </w:rPr>
      </w:pPr>
    </w:p>
    <w:sectPr w:rsidR="00625C6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1" w:fontKey="{43686C9D-E6DD-4094-BB4D-1E0FF0E781B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61044465-916E-470D-B75F-C9FC116DCE61}"/>
    <w:embedBold r:id="rId3" w:fontKey="{9BF95733-C737-4424-9116-997CC55BA0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467D05-6424-448E-86ED-3540C9A0CC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4C2D38-FF10-4780-A81E-AE9204ACA3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C69"/>
    <w:rsid w:val="001610A2"/>
    <w:rsid w:val="00625C69"/>
    <w:rsid w:val="00886E5F"/>
    <w:rsid w:val="00893BB6"/>
    <w:rsid w:val="00A0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4BDD0"/>
  <w15:docId w15:val="{6569B2DF-74D6-4FC0-84B8-671C54965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rograms@freshapproach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e1b4y8S4h9PMOAG3+HMrHQVNA==">CgMxLjA4AHIhMWNlckluN2RuSWM1STBGTUF0WGFwVW5WMDlQcFVnUC05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1028</Characters>
  <Application>Microsoft Office Word</Application>
  <DocSecurity>0</DocSecurity>
  <Lines>37</Lines>
  <Paragraphs>11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Huang</cp:lastModifiedBy>
  <cp:revision>3</cp:revision>
  <dcterms:created xsi:type="dcterms:W3CDTF">2026-02-10T04:26:00Z</dcterms:created>
  <dcterms:modified xsi:type="dcterms:W3CDTF">2026-03-02T21:54:00Z</dcterms:modified>
</cp:coreProperties>
</file>